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-424" w:leftChars="-202" w:right="-328" w:rightChars="-156" w:firstLine="2"/>
        <w:jc w:val="center"/>
        <w:rPr>
          <w:rFonts w:ascii="宋体" w:hAnsi="宋体"/>
          <w:b/>
          <w:color w:val="FF0000"/>
          <w:spacing w:val="6"/>
          <w:sz w:val="72"/>
          <w:szCs w:val="72"/>
        </w:rPr>
      </w:pPr>
      <w:r>
        <w:rPr>
          <w:rFonts w:hint="eastAsia" w:ascii="楷体_GB2312" w:eastAsia="楷体_GB2312"/>
          <w:b/>
          <w:spacing w:val="60"/>
          <w:sz w:val="48"/>
          <w:szCs w:val="48"/>
          <w:lang w:val="en-US" w:eastAsia="zh-CN"/>
        </w:rPr>
        <w:t xml:space="preserve"> </w:t>
      </w:r>
      <w:r>
        <w:rPr>
          <w:rFonts w:hint="eastAsia" w:ascii="宋体" w:hAnsi="宋体"/>
          <w:b/>
          <w:color w:val="FF0000"/>
          <w:spacing w:val="6"/>
          <w:sz w:val="72"/>
          <w:szCs w:val="72"/>
        </w:rPr>
        <w:t>中国农垦经济发展中心文件</w:t>
      </w:r>
    </w:p>
    <w:p>
      <w:pPr>
        <w:snapToGrid w:val="0"/>
        <w:spacing w:before="312" w:beforeLines="100" w:after="312" w:afterLines="100"/>
        <w:jc w:val="center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523875</wp:posOffset>
                </wp:positionV>
                <wp:extent cx="59436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8.05pt;margin-top:41.25pt;height:0pt;width:468pt;z-index:251658240;mso-width-relative:page;mso-height-relative:page;" filled="f" stroked="t" coordsize="21600,21600" o:gfxdata="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RzKgPZAAAACQEAAA8A&#10;AAAAAAAAAQAgAAAAIgAAAGRycy9kb3ducmV2LnhtbFBLAQIUABQAAAAIAIdO4kB/J5U33QEAAJcD&#10;AAAOAAAAAAAAAAEAIAAAACgBAABkcnMvZTJvRG9jLnhtbFBLBQYAAAAABgAGAFkBAAB3BQAAAAA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color w:val="000000"/>
          <w:sz w:val="32"/>
          <w:szCs w:val="32"/>
        </w:rPr>
        <w:t>垦经办[2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020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]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41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关于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召开2020年农垦对外合作与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贸易促进工作会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为进一步推动农垦对外合作工作，促进垦区间交流与发展，共同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探讨农垦对外合作策略和政策建议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华文仿宋" w:hAnsi="华文仿宋" w:eastAsia="华文仿宋" w:cs="华文仿宋"/>
          <w:b w:val="0"/>
          <w:bCs/>
          <w:sz w:val="32"/>
          <w:szCs w:val="32"/>
          <w:lang w:val="en-US" w:eastAsia="zh-CN"/>
        </w:rPr>
        <w:t>商议成立中国农垦对外合作联盟（以下简称“联盟”）相关事宜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我中心拟于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2020年12月在海南召开“2020年农垦对外合作与贸易促进工作会”，现将有关事项通知如下：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 w:leftChars="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一、会议内容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1.商议成立联盟相关事宜。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2.研究农垦对外合作服务平台建设内容及重点方向。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3.分析研判农垦对外合作和市场贸易形势。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4.探讨农垦对外合作策略和政策建议。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二、时间和地点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时间：12月14-16日，会期一天半，12月14日报到，16日下午返程。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20" w:lineRule="exact"/>
        <w:ind w:left="240" w:right="240" w:firstLine="640" w:firstLineChars="200"/>
        <w:jc w:val="left"/>
        <w:textAlignment w:val="auto"/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地点：海南宝华海景大酒店（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海口市龙华区滨海大道69号），联系人：黄玉雪，13006096360；酒店总机电话：0898-68536699。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三、参会人员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相关垦区对外合作业务工作的主管领导或业务负责人，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联盟发起单位负责人及联系人（名额分配见附件1）。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 w:leftChars="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四、其它事宜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会议期间食宿统一安排，费用由中国农垦经济发展中心承担，往返差旅费由参会单位自理，请参会人员将报名回执（附件2）、2020年对外合作工作总结交流材料，于2020年12月9日前报送我中心经济贸易处。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联系人及联系方式：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李世豪: 010-59199579，13641032861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徐  鸿：010-59199537，18610288298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传  真: 010-59199577；电子邮箱：</w:t>
      </w:r>
      <w:r>
        <w:rPr>
          <w:rFonts w:hint="eastAsia" w:ascii="仿宋_GB2312" w:eastAsia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eastAsia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"mailto:nkzxjmc@163.com" </w:instrText>
      </w:r>
      <w:r>
        <w:rPr>
          <w:rFonts w:hint="eastAsia" w:ascii="仿宋_GB2312" w:eastAsia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eastAsia" w:ascii="仿宋_GB2312" w:eastAsia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nkzxjmc@163.com</w:t>
      </w:r>
      <w:r>
        <w:rPr>
          <w:rFonts w:hint="eastAsia" w:ascii="仿宋_GB2312" w:eastAsia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 1.参会单位名额分配表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478" w:firstLineChars="462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2.报名回执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478" w:firstLineChars="462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3.交通指引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280" w:leftChars="0" w:firstLine="3200" w:firstLineChars="1000"/>
        <w:jc w:val="both"/>
        <w:textAlignment w:val="auto"/>
        <w:rPr>
          <w:rFonts w:hint="eastAsia" w:ascii="仿宋_GB2312" w:hAnsi="仿宋_GB2312" w:eastAsia="仿宋_GB2312"/>
          <w:sz w:val="32"/>
          <w:szCs w:val="28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280" w:leftChars="0" w:firstLine="3200" w:firstLineChars="1000"/>
        <w:jc w:val="both"/>
        <w:textAlignment w:val="auto"/>
        <w:rPr>
          <w:rFonts w:hint="eastAsia" w:ascii="仿宋_GB2312" w:hAnsi="仿宋_GB2312" w:eastAsia="仿宋_GB2312"/>
          <w:sz w:val="32"/>
          <w:szCs w:val="28"/>
        </w:rPr>
      </w:pPr>
      <w:r>
        <w:rPr>
          <w:rFonts w:hint="eastAsia" w:ascii="仿宋_GB2312" w:hAnsi="仿宋_GB2312" w:eastAsia="仿宋_GB2312"/>
          <w:sz w:val="32"/>
          <w:szCs w:val="28"/>
        </w:rPr>
        <w:t>中国农垦经济发展中心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/>
          <w:sz w:val="32"/>
          <w:szCs w:val="28"/>
        </w:rPr>
      </w:pPr>
      <w:r>
        <w:rPr>
          <w:rFonts w:hint="eastAsia" w:ascii="仿宋_GB2312" w:hAnsi="仿宋_GB2312" w:eastAsia="仿宋_GB2312"/>
          <w:sz w:val="32"/>
          <w:szCs w:val="28"/>
        </w:rPr>
        <w:t xml:space="preserve">                          </w:t>
      </w:r>
      <w:r>
        <w:rPr>
          <w:rFonts w:hint="eastAsia" w:ascii="仿宋_GB2312" w:hAnsi="仿宋_GB2312" w:eastAsia="仿宋_GB2312"/>
          <w:sz w:val="32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28"/>
        </w:rPr>
        <w:t xml:space="preserve"> 20</w:t>
      </w:r>
      <w:r>
        <w:rPr>
          <w:rFonts w:hint="eastAsia" w:ascii="仿宋_GB2312" w:hAnsi="仿宋_GB2312" w:eastAsia="仿宋_GB2312"/>
          <w:sz w:val="32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/>
          <w:sz w:val="32"/>
          <w:szCs w:val="28"/>
        </w:rPr>
        <w:t>年</w:t>
      </w:r>
      <w:r>
        <w:rPr>
          <w:rFonts w:hint="eastAsia" w:ascii="仿宋_GB2312" w:hAnsi="仿宋_GB2312" w:eastAsia="仿宋_GB2312"/>
          <w:sz w:val="32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/>
          <w:sz w:val="32"/>
          <w:szCs w:val="28"/>
        </w:rPr>
        <w:t>月</w:t>
      </w:r>
      <w:r>
        <w:rPr>
          <w:rFonts w:hint="eastAsia" w:ascii="仿宋_GB2312" w:hAnsi="仿宋_GB2312" w:eastAsia="仿宋_GB2312"/>
          <w:sz w:val="32"/>
          <w:szCs w:val="28"/>
          <w:lang w:val="en-US" w:eastAsia="zh-CN"/>
        </w:rPr>
        <w:t>3</w:t>
      </w:r>
      <w:r>
        <w:rPr>
          <w:rFonts w:hint="eastAsia" w:ascii="仿宋_GB2312" w:hAnsi="仿宋_GB2312" w:eastAsia="仿宋_GB2312"/>
          <w:sz w:val="32"/>
          <w:szCs w:val="28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/>
          <w:sz w:val="32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/>
          <w:sz w:val="32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/>
          <w:sz w:val="32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/>
          <w:sz w:val="32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12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rPr>
                <w:rFonts w:hint="default" w:ascii="仿宋_GB2312" w:hAnsi="仿宋_GB2312" w:eastAsia="仿宋_GB2312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28"/>
              </w:rPr>
              <w:t>抄报：</w:t>
            </w:r>
            <w:r>
              <w:rPr>
                <w:rFonts w:hint="eastAsia" w:ascii="仿宋_GB2312" w:hAnsi="仿宋_GB2312" w:eastAsia="仿宋_GB2312"/>
                <w:sz w:val="32"/>
                <w:szCs w:val="28"/>
                <w:lang w:val="en-US" w:eastAsia="zh-CN"/>
              </w:rPr>
              <w:t>农业农村部农垦局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rPr>
                <w:rFonts w:hint="default" w:ascii="仿宋_GB2312" w:hAnsi="仿宋_GB2312" w:eastAsia="仿宋_GB2312"/>
                <w:sz w:val="3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28"/>
                <w:lang w:val="en-US" w:eastAsia="zh-CN"/>
              </w:rPr>
              <w:t>中心办公室                           2020年12月3日</w:t>
            </w:r>
          </w:p>
        </w:tc>
      </w:tr>
    </w:tbl>
    <w:p>
      <w:pPr>
        <w:jc w:val="both"/>
        <w:rPr>
          <w:rFonts w:hint="eastAsia" w:ascii="仿宋_GB2312" w:hAns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附件</w:t>
      </w:r>
      <w:r>
        <w:rPr>
          <w:rFonts w:hint="eastAsia" w:ascii="仿宋_GB2312" w:hAns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/>
          <w:b/>
          <w:sz w:val="32"/>
          <w:szCs w:val="32"/>
        </w:rPr>
        <w:t>：</w:t>
      </w:r>
    </w:p>
    <w:p>
      <w:pPr>
        <w:jc w:val="center"/>
        <w:rPr>
          <w:rFonts w:hint="eastAsia" w:ascii="仿宋_GB2312" w:hAnsi="仿宋_GB2312" w:eastAsia="仿宋_GB2312"/>
          <w:b/>
          <w:sz w:val="32"/>
          <w:szCs w:val="32"/>
        </w:rPr>
      </w:pPr>
      <w:r>
        <w:rPr>
          <w:rFonts w:hint="eastAsia" w:ascii="黑体" w:hAnsi="仿宋_GB2312" w:eastAsia="黑体"/>
          <w:sz w:val="32"/>
          <w:szCs w:val="32"/>
        </w:rPr>
        <w:t>参会单位名额分配表</w:t>
      </w:r>
    </w:p>
    <w:tbl>
      <w:tblPr>
        <w:tblStyle w:val="5"/>
        <w:tblpPr w:leftFromText="180" w:rightFromText="180" w:vertAnchor="text" w:horzAnchor="page" w:tblpXSpec="center" w:tblpY="536"/>
        <w:tblOverlap w:val="never"/>
        <w:tblW w:w="89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4270"/>
        <w:gridCol w:w="1230"/>
        <w:gridCol w:w="2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pStyle w:val="9"/>
              <w:spacing w:line="400" w:lineRule="atLeast"/>
              <w:jc w:val="left"/>
              <w:rPr>
                <w:rFonts w:hint="default" w:ascii="仿宋_GB2312" w:hAnsi="仿宋_GB2312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sz w:val="24"/>
                <w:szCs w:val="24"/>
              </w:rPr>
              <w:t>名额（人）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pStyle w:val="9"/>
              <w:spacing w:line="400" w:lineRule="atLeast"/>
              <w:jc w:val="left"/>
              <w:rPr>
                <w:rFonts w:hint="eastAsia" w:ascii="仿宋_GB2312" w:hAnsi="仿宋_GB2312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农业农村部农垦局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9"/>
              <w:spacing w:line="400" w:lineRule="atLeast"/>
              <w:ind w:firstLine="240" w:firstLineChars="100"/>
              <w:jc w:val="both"/>
              <w:rPr>
                <w:rFonts w:hint="default" w:ascii="仿宋_GB2312" w:hAnsi="仿宋_GB2312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自定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2</w:t>
            </w:r>
          </w:p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333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pStyle w:val="9"/>
              <w:spacing w:line="400" w:lineRule="atLeast"/>
              <w:jc w:val="left"/>
              <w:rPr>
                <w:rFonts w:hint="default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  <w:t>农业农村部干部管理学院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pStyle w:val="9"/>
              <w:spacing w:line="400" w:lineRule="atLeast"/>
              <w:jc w:val="left"/>
              <w:rPr>
                <w:rFonts w:hint="default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中国</w:t>
            </w:r>
            <w:r>
              <w:rPr>
                <w:rFonts w:hint="eastAsia" w:ascii="仿宋_GB2312" w:hAnsi="仿宋_GB2312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农业科学研究院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pStyle w:val="9"/>
              <w:spacing w:line="400" w:lineRule="atLeast"/>
              <w:jc w:val="left"/>
              <w:rPr>
                <w:rFonts w:hint="default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  <w:t>中国热带农业科学院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联盟发起单位联系人1名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pStyle w:val="9"/>
              <w:spacing w:line="400" w:lineRule="atLeast"/>
              <w:jc w:val="left"/>
              <w:rPr>
                <w:rFonts w:hint="default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  <w:t>中国水产科学研究院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联盟发起单位联系人1名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pStyle w:val="9"/>
              <w:spacing w:line="400" w:lineRule="atLeast"/>
              <w:jc w:val="left"/>
              <w:rPr>
                <w:rFonts w:hint="default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  <w:t>中国农垦经贸流通协会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联盟发起单位联系人1名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pStyle w:val="9"/>
              <w:spacing w:line="400" w:lineRule="atLeast"/>
              <w:jc w:val="left"/>
              <w:rPr>
                <w:rFonts w:hint="default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北京首农食品集团有限公司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联盟发起单位联系人1名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pStyle w:val="9"/>
              <w:spacing w:line="400" w:lineRule="atLeast"/>
              <w:jc w:val="left"/>
              <w:rPr>
                <w:rFonts w:hint="default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黑龙江北大荒农垦集团总公司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联盟发起单位联系人1名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pStyle w:val="9"/>
              <w:spacing w:line="400" w:lineRule="atLeast"/>
              <w:jc w:val="left"/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光明食品（集团）有限公司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联盟发起单位联系人1名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pStyle w:val="9"/>
              <w:spacing w:line="400" w:lineRule="atLeast"/>
              <w:jc w:val="left"/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江苏省农垦集团有限公司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联盟发起单位联系人1名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pStyle w:val="9"/>
              <w:spacing w:line="400" w:lineRule="atLeast"/>
              <w:jc w:val="left"/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安徽省农垦集团有限公司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联盟发起单位联系人1名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pStyle w:val="9"/>
              <w:spacing w:line="400" w:lineRule="atLeast"/>
              <w:jc w:val="left"/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广东省农垦集团公司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联盟发起单位联系人1名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pStyle w:val="9"/>
              <w:spacing w:line="400" w:lineRule="atLeast"/>
              <w:jc w:val="left"/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广西农垦集团有限责任公司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联盟发起单位联系人1名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pStyle w:val="9"/>
              <w:spacing w:line="400" w:lineRule="atLeast"/>
              <w:jc w:val="left"/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海南省农垦投资控股集团有限公司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联盟发起单位联系人1名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pStyle w:val="9"/>
              <w:spacing w:line="400" w:lineRule="atLeast"/>
              <w:jc w:val="left"/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云南农垦集团有限责任公司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联盟发起单位联系人1名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pStyle w:val="9"/>
              <w:spacing w:line="400" w:lineRule="atLeast"/>
              <w:jc w:val="left"/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天津食品集团有限公司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联盟发起单位联系人1名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pStyle w:val="9"/>
              <w:spacing w:line="400" w:lineRule="atLeast"/>
              <w:jc w:val="left"/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河北省农业农村厅农垦局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pStyle w:val="9"/>
              <w:spacing w:line="400" w:lineRule="atLeast"/>
              <w:jc w:val="left"/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  <w:t>河北海农农业发展有限公司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pStyle w:val="9"/>
              <w:spacing w:line="400" w:lineRule="atLeast"/>
              <w:jc w:val="left"/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内蒙古自治区农牧厅农垦局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pStyle w:val="9"/>
              <w:spacing w:line="400" w:lineRule="atLeast"/>
              <w:jc w:val="left"/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呼伦贝尔农垦集团有限公司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pStyle w:val="9"/>
              <w:spacing w:line="400" w:lineRule="atLeast"/>
              <w:jc w:val="left"/>
              <w:rPr>
                <w:rFonts w:hint="default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辽宁省农业农村厅国有资产监管处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pStyle w:val="9"/>
              <w:spacing w:line="400" w:lineRule="atLeast"/>
              <w:jc w:val="left"/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吉林省农业农村厅农垦局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pStyle w:val="9"/>
              <w:spacing w:line="400" w:lineRule="atLeast"/>
              <w:jc w:val="left"/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浙江省农业农村厅国有农场管理总站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pStyle w:val="9"/>
              <w:spacing w:line="400" w:lineRule="atLeast"/>
              <w:jc w:val="left"/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福建省农业农村厅农垦处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pStyle w:val="9"/>
              <w:spacing w:line="400" w:lineRule="atLeast"/>
              <w:jc w:val="left"/>
              <w:rPr>
                <w:rFonts w:hint="default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江西省农业农村厅农垦局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pStyle w:val="9"/>
              <w:spacing w:line="400" w:lineRule="atLeast"/>
              <w:jc w:val="left"/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江西省农垦事业管理办公室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pStyle w:val="9"/>
              <w:spacing w:line="400" w:lineRule="atLeast"/>
              <w:jc w:val="left"/>
              <w:rPr>
                <w:rFonts w:hint="default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河南省农业农村厅农场管理局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pStyle w:val="9"/>
              <w:spacing w:line="400" w:lineRule="atLeast"/>
              <w:jc w:val="left"/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湖北省农业农村厅农垦处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pStyle w:val="9"/>
              <w:spacing w:line="400" w:lineRule="atLeast"/>
              <w:jc w:val="left"/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  <w:t>湖北联丰海外农业开发集团有限责任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pStyle w:val="9"/>
              <w:spacing w:line="400" w:lineRule="atLeast"/>
              <w:jc w:val="left"/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重庆市农业投资集团有限公司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pStyle w:val="9"/>
              <w:spacing w:line="400" w:lineRule="atLeast"/>
              <w:jc w:val="left"/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云南省农垦总局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pStyle w:val="9"/>
              <w:spacing w:line="400" w:lineRule="atLeast"/>
              <w:jc w:val="left"/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甘肃亚盛国际贸易有限公司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pStyle w:val="9"/>
              <w:spacing w:line="400" w:lineRule="atLeast"/>
              <w:jc w:val="left"/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新疆生产建设兵团农业农村局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pStyle w:val="9"/>
              <w:spacing w:line="400" w:lineRule="atLeast"/>
              <w:jc w:val="left"/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中垦国际电子商务股份有限公司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pStyle w:val="9"/>
              <w:spacing w:line="400" w:lineRule="atLeast"/>
              <w:jc w:val="left"/>
              <w:rPr>
                <w:rFonts w:hint="default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  <w:t>中国农垦产业发展基金（有限合伙）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pStyle w:val="9"/>
              <w:spacing w:line="400" w:lineRule="atLeast"/>
              <w:jc w:val="left"/>
              <w:rPr>
                <w:rFonts w:hint="default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  <w:t>其它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pStyle w:val="9"/>
              <w:spacing w:line="400" w:lineRule="atLeast"/>
              <w:jc w:val="center"/>
              <w:rPr>
                <w:rFonts w:hint="default" w:ascii="仿宋_GB2312" w:hAnsi="仿宋_GB2312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</w:tbl>
    <w:p>
      <w:pPr>
        <w:ind w:firstLine="2731" w:firstLineChars="850"/>
        <w:rPr>
          <w:rFonts w:hint="eastAsia" w:ascii="仿宋_GB2312" w:hAnsi="仿宋_GB2312" w:eastAsia="仿宋_GB2312"/>
          <w:b/>
          <w:sz w:val="32"/>
          <w:szCs w:val="32"/>
        </w:rPr>
      </w:pPr>
    </w:p>
    <w:p>
      <w:pPr>
        <w:ind w:firstLine="2731" w:firstLineChars="850"/>
        <w:rPr>
          <w:rFonts w:hint="eastAsia" w:ascii="仿宋_GB2312" w:hAnsi="仿宋_GB2312" w:eastAsia="仿宋_GB2312"/>
          <w:b/>
          <w:sz w:val="32"/>
          <w:szCs w:val="32"/>
        </w:rPr>
        <w:sectPr>
          <w:footerReference r:id="rId3" w:type="default"/>
          <w:pgSz w:w="11906" w:h="16838"/>
          <w:pgMar w:top="1701" w:right="1701" w:bottom="1701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>2020年农垦对外合作与贸易促进工作会</w:t>
      </w:r>
      <w:r>
        <w:rPr>
          <w:rFonts w:hint="eastAsia" w:ascii="黑体" w:hAnsi="黑体" w:eastAsia="黑体"/>
          <w:b w:val="0"/>
          <w:bCs/>
          <w:sz w:val="32"/>
          <w:szCs w:val="32"/>
        </w:rPr>
        <w:t xml:space="preserve">报名回执 </w:t>
      </w:r>
    </w:p>
    <w:p>
      <w:pPr>
        <w:rPr>
          <w:rFonts w:hint="eastAsia" w:ascii="仿宋_GB2312" w:hAnsi="仿宋_GB2312" w:eastAsia="仿宋_GB2312"/>
          <w:b/>
          <w:sz w:val="28"/>
          <w:szCs w:val="32"/>
        </w:rPr>
      </w:pPr>
    </w:p>
    <w:tbl>
      <w:tblPr>
        <w:tblStyle w:val="5"/>
        <w:tblW w:w="0" w:type="auto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830"/>
        <w:gridCol w:w="3577"/>
        <w:gridCol w:w="1616"/>
        <w:gridCol w:w="1592"/>
        <w:gridCol w:w="1500"/>
        <w:gridCol w:w="1823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8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57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161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182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1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到达航班/车次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04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7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1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04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7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1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填表人：                      联系电话：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/>
          <w:sz w:val="32"/>
          <w:szCs w:val="32"/>
          <w:u w:val="singl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/>
          <w:sz w:val="32"/>
          <w:szCs w:val="32"/>
          <w:u w:val="singl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/>
          <w:sz w:val="32"/>
          <w:szCs w:val="32"/>
          <w:u w:val="singl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/>
          <w:sz w:val="32"/>
          <w:szCs w:val="32"/>
          <w:u w:val="singl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/>
          <w:sz w:val="32"/>
          <w:szCs w:val="32"/>
          <w:u w:val="singl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/>
          <w:sz w:val="32"/>
          <w:szCs w:val="32"/>
          <w:u w:val="none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9" w:charSpace="0"/>
        </w:sect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u w:val="none"/>
          <w:lang w:val="en-US" w:eastAsia="zh-CN"/>
        </w:rPr>
        <w:t>附件3：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华文中宋" w:hAnsi="华文中宋" w:eastAsia="华文中宋" w:cs="华文中宋"/>
          <w:sz w:val="32"/>
          <w:szCs w:val="32"/>
          <w:u w:val="none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u w:val="none"/>
          <w:lang w:val="en-US" w:eastAsia="zh-CN"/>
        </w:rPr>
        <w:t>交 通 指 引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华文中宋" w:hAnsi="华文中宋" w:eastAsia="华文中宋" w:cs="华文中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both"/>
        <w:textAlignment w:val="auto"/>
        <w:rPr>
          <w:rFonts w:hint="default" w:ascii="华文仿宋" w:hAnsi="华文仿宋" w:eastAsia="华文仿宋" w:cs="华文仿宋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val="en-US" w:eastAsia="zh-CN"/>
        </w:rPr>
        <w:t>一、机场到酒店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</w:rPr>
        <w:fldChar w:fldCharType="begin"/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</w:rPr>
        <w:instrText xml:space="preserve"> HYPERLINK "http://www.128uu.com/inns_list_53_0_0_maintype204-1_0_0.html" </w:instrTex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</w:rPr>
        <w:fldChar w:fldCharType="separate"/>
      </w:r>
      <w:r>
        <w:rPr>
          <w:rStyle w:val="8"/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</w:rPr>
        <w:t>海口美兰机场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</w:rPr>
        <w:fldChar w:fldCharType="end"/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val="en-US" w:eastAsia="zh-CN"/>
        </w:rPr>
        <w:t>到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</w:rPr>
        <w:fldChar w:fldCharType="begin"/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</w:rPr>
        <w:instrText xml:space="preserve"> HYPERLINK "http://www.128uu.com/inns_view_6835.html" </w:instrTex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</w:rPr>
        <w:fldChar w:fldCharType="separate"/>
      </w:r>
      <w:r>
        <w:rPr>
          <w:rStyle w:val="8"/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</w:rPr>
        <w:t>海口宝华海景大酒店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u w:val="none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u w:val="none"/>
          <w:lang w:val="en-US" w:eastAsia="zh-CN"/>
        </w:rPr>
        <w:t>1.出租车：距离约27公里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u w:val="none"/>
          <w:lang w:eastAsia="zh-CN"/>
        </w:rPr>
        <w:t>，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u w:val="none"/>
        </w:rPr>
        <w:t>费用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u w:val="none"/>
          <w:lang w:val="en-US" w:eastAsia="zh-CN"/>
        </w:rPr>
        <w:t>8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u w:val="none"/>
        </w:rPr>
        <w:t>0元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u w:val="none"/>
          <w:lang w:val="en-US" w:eastAsia="zh-CN"/>
        </w:rPr>
        <w:t>左右；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both"/>
        <w:textAlignment w:val="auto"/>
        <w:outlineLvl w:val="2"/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u w:val="none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u w:val="none"/>
          <w:lang w:val="en-US" w:eastAsia="zh-CN"/>
        </w:rPr>
        <w:t>2.公交车：K4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u w:val="none"/>
          <w:lang w:eastAsia="zh-CN"/>
        </w:rPr>
        <w:t>路公交车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u w:val="none"/>
          <w:lang w:val="en-US" w:eastAsia="zh-CN"/>
        </w:rPr>
        <w:t>在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u w:val="none"/>
        </w:rPr>
        <w:t>万绿园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u w:val="none"/>
          <w:lang w:val="en-US" w:eastAsia="zh-CN"/>
        </w:rPr>
        <w:t>站下车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u w:val="none"/>
        </w:rPr>
        <w:t>，步行约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u w:val="none"/>
          <w:lang w:val="en-US" w:eastAsia="zh-CN"/>
        </w:rPr>
        <w:t>40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u w:val="none"/>
        </w:rPr>
        <w:t>0米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u w:val="none"/>
          <w:lang w:val="en-US" w:eastAsia="zh-CN"/>
        </w:rPr>
        <w:t>即到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both"/>
        <w:textAlignment w:val="auto"/>
        <w:outlineLvl w:val="2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val="en-US" w:eastAsia="zh-CN"/>
        </w:rPr>
        <w:t>二、海口火车站到酒店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</w:rPr>
        <w:t>海口宝华海景大酒店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u w:val="none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u w:val="none"/>
          <w:lang w:val="en-US" w:eastAsia="zh-CN"/>
        </w:rPr>
        <w:t xml:space="preserve">    1.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u w:val="none"/>
        </w:rPr>
        <w:t>出租车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u w:val="none"/>
          <w:lang w:val="en-US" w:eastAsia="zh-CN"/>
        </w:rPr>
        <w:t>距离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u w:val="none"/>
        </w:rPr>
        <w:t>约21公里，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u w:val="none"/>
          <w:lang w:val="en-US" w:eastAsia="zh-CN"/>
        </w:rPr>
        <w:t>费用6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u w:val="none"/>
        </w:rPr>
        <w:t>0元左右。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u w:val="none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u w:val="none"/>
          <w:lang w:val="en-US" w:eastAsia="zh-CN"/>
        </w:rPr>
        <w:t>2.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u w:val="none"/>
        </w:rPr>
        <w:t>公交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u w:val="none"/>
          <w:lang w:val="en-US" w:eastAsia="zh-CN"/>
        </w:rPr>
        <w:t>车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u w:val="none"/>
        </w:rPr>
        <w:t>37路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u w:val="none"/>
          <w:lang w:val="en-US" w:eastAsia="zh-CN"/>
        </w:rPr>
        <w:t>、40路、57路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u w:val="none"/>
        </w:rPr>
        <w:t>在万绿园站下车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u w:val="none"/>
          <w:lang w:val="en-US" w:eastAsia="zh-CN"/>
        </w:rPr>
        <w:t>即到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</w:rPr>
        <w:t>海口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eastAsia="zh-CN"/>
        </w:rPr>
        <w:t>动车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</w:rPr>
        <w:t>东站到海口宝华海景大酒店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u w:val="none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u w:val="none"/>
        </w:rPr>
        <w:t>约7.3公里，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u w:val="none"/>
          <w:lang w:val="en-US" w:eastAsia="zh-CN"/>
        </w:rPr>
        <w:t>出租车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u w:val="none"/>
        </w:rPr>
        <w:t>20元左右。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1270" w:firstLineChars="397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u w:val="none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gutterAtTop/>
  <w:attachedTemplate r:id="rId1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F4154"/>
    <w:rsid w:val="077462CB"/>
    <w:rsid w:val="0A7B3965"/>
    <w:rsid w:val="0E6B1861"/>
    <w:rsid w:val="0FF33506"/>
    <w:rsid w:val="1CA93FC1"/>
    <w:rsid w:val="1D1418AB"/>
    <w:rsid w:val="1D163FE7"/>
    <w:rsid w:val="20061DBA"/>
    <w:rsid w:val="20D71979"/>
    <w:rsid w:val="226C7EC8"/>
    <w:rsid w:val="24A958F5"/>
    <w:rsid w:val="27EA1E62"/>
    <w:rsid w:val="28052B3A"/>
    <w:rsid w:val="2B0D6F83"/>
    <w:rsid w:val="2E2852A3"/>
    <w:rsid w:val="3B5446BC"/>
    <w:rsid w:val="3C3C0570"/>
    <w:rsid w:val="43C2494A"/>
    <w:rsid w:val="57C07E41"/>
    <w:rsid w:val="5B0F1C83"/>
    <w:rsid w:val="633F4154"/>
    <w:rsid w:val="657859C0"/>
    <w:rsid w:val="66C35FFC"/>
    <w:rsid w:val="68721FF1"/>
    <w:rsid w:val="69346940"/>
    <w:rsid w:val="6AC10708"/>
    <w:rsid w:val="77596200"/>
    <w:rsid w:val="7AE752D0"/>
    <w:rsid w:val="7B134750"/>
    <w:rsid w:val="7F2E65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rFonts w:ascii="Times New Roman" w:hAnsi="Times New Roman" w:eastAsia="宋体" w:cs="Times New Roman"/>
      <w:kern w:val="0"/>
      <w:sz w:val="18"/>
      <w:szCs w:val="20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ong\AppData\Roaming\kingsoft\office6\templates\wps\zh_CN\&#20013;&#24515;&#21457;&#25991;&#31295;&#32440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中心发文稿纸.wpt</Template>
  <Pages>6</Pages>
  <Words>1457</Words>
  <Characters>1644</Characters>
  <Lines>0</Lines>
  <Paragraphs>0</Paragraphs>
  <TotalTime>4</TotalTime>
  <ScaleCrop>false</ScaleCrop>
  <LinksUpToDate>false</LinksUpToDate>
  <CharactersWithSpaces>1764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2020-11-04T00:13:00Z</dcterms:created>
  <dc:creator>xh1972</dc:creator>
  <cp:lastModifiedBy>xh1972</cp:lastModifiedBy>
  <cp:lastPrinted>2020-12-03T06:38:00Z</cp:lastPrinted>
  <dcterms:modified xsi:type="dcterms:W3CDTF">2020-12-03T08:27:17Z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