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9" w:rsidRDefault="003C08A9">
      <w:pPr>
        <w:jc w:val="center"/>
        <w:rPr>
          <w:b/>
          <w:sz w:val="10"/>
          <w:szCs w:val="10"/>
        </w:rPr>
      </w:pPr>
    </w:p>
    <w:p w:rsidR="003C08A9" w:rsidRDefault="005B3021" w:rsidP="002E2030">
      <w:pPr>
        <w:snapToGrid w:val="0"/>
        <w:ind w:leftChars="-95" w:left="-18" w:rightChars="-150" w:right="-315" w:hangingChars="27" w:hanging="181"/>
        <w:jc w:val="center"/>
        <w:rPr>
          <w:rFonts w:eastAsia="仿宋_GB2312"/>
          <w:b/>
          <w:color w:val="000000"/>
          <w:sz w:val="4"/>
          <w:szCs w:val="21"/>
        </w:rPr>
      </w:pPr>
      <w:r>
        <w:rPr>
          <w:rFonts w:ascii="宋体" w:eastAsia="宋体" w:hAnsi="宋体" w:hint="eastAsia"/>
          <w:b/>
          <w:color w:val="FF0000"/>
          <w:spacing w:val="6"/>
          <w:sz w:val="66"/>
          <w:szCs w:val="72"/>
        </w:rPr>
        <w:t>中国农垦经济发展中心文件</w:t>
      </w:r>
    </w:p>
    <w:p w:rsidR="003C08A9" w:rsidRDefault="003C08A9">
      <w:pPr>
        <w:snapToGrid w:val="0"/>
        <w:spacing w:beforeLines="100" w:before="312" w:afterLines="100" w:after="312"/>
        <w:jc w:val="center"/>
        <w:rPr>
          <w:rFonts w:eastAsia="仿宋_GB2312"/>
          <w:b/>
          <w:color w:val="000000"/>
          <w:sz w:val="10"/>
          <w:szCs w:val="10"/>
        </w:rPr>
      </w:pPr>
    </w:p>
    <w:p w:rsidR="003C08A9" w:rsidRDefault="005B3021">
      <w:pPr>
        <w:snapToGrid w:val="0"/>
        <w:spacing w:beforeLines="100" w:before="312" w:afterLines="100" w:after="312"/>
        <w:jc w:val="center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346710</wp:posOffset>
                </wp:positionV>
                <wp:extent cx="5832475" cy="1905"/>
                <wp:effectExtent l="12700" t="13335" r="1270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2475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o:spid="_x0000_s1026" o:spt="20" style="position:absolute;left:0pt;flip:y;margin-left:-14pt;margin-top:27.3pt;height:0.15pt;width:459.25pt;z-index:251659264;mso-width-relative:page;mso-height-relative:page;" filled="f" stroked="t" coordsize="21600,21600" o:gfxdata="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mUS4XXAAAACQEAAA8AAAAAAAAAAQAg&#10;AAAAIgAAAGRycy9kb3ducmV2LnhtbFBLAQIUABQAAAAIAIdO4kBlazYY1gEAAGoDAAAOAAAAAAAA&#10;AAEAIAAAACYBAABkcnMvZTJvRG9jLnhtbFBLBQYAAAAABgAGAFkBAABu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垦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经办[2018] 58 号</w:t>
      </w:r>
    </w:p>
    <w:p w:rsidR="003C08A9" w:rsidRDefault="003C08A9">
      <w:pPr>
        <w:snapToGrid w:val="0"/>
        <w:spacing w:line="360" w:lineRule="auto"/>
        <w:jc w:val="center"/>
        <w:outlineLvl w:val="0"/>
        <w:rPr>
          <w:rFonts w:ascii="华文中宋" w:eastAsia="华文中宋" w:hAnsi="华文中宋" w:cs="华文中宋"/>
          <w:b/>
          <w:sz w:val="44"/>
          <w:szCs w:val="44"/>
        </w:rPr>
      </w:pPr>
    </w:p>
    <w:p w:rsidR="003C08A9" w:rsidRDefault="005B3021">
      <w:pPr>
        <w:snapToGrid w:val="0"/>
        <w:spacing w:line="360" w:lineRule="auto"/>
        <w:jc w:val="center"/>
        <w:outlineLvl w:val="0"/>
        <w:rPr>
          <w:rFonts w:ascii="华文中宋" w:eastAsia="华文中宋" w:hAnsi="华文中宋" w:cs="华文中宋"/>
          <w:kern w:val="44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关于举办农垦统计制度培训班的通知</w:t>
      </w:r>
    </w:p>
    <w:p w:rsidR="003C08A9" w:rsidRDefault="003C08A9">
      <w:pPr>
        <w:snapToGrid w:val="0"/>
        <w:spacing w:line="360" w:lineRule="auto"/>
        <w:jc w:val="center"/>
        <w:outlineLvl w:val="0"/>
        <w:rPr>
          <w:rFonts w:ascii="黑体" w:eastAsia="黑体" w:hAnsi="黑体"/>
          <w:kern w:val="44"/>
          <w:sz w:val="36"/>
          <w:szCs w:val="36"/>
        </w:rPr>
      </w:pPr>
    </w:p>
    <w:p w:rsidR="003C08A9" w:rsidRDefault="005B3021">
      <w:pPr>
        <w:snapToGrid w:val="0"/>
        <w:spacing w:line="360" w:lineRule="auto"/>
        <w:outlineLvl w:val="0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有关省、自治区、直辖市农垦主管部门，新疆生产建设兵团统计局：</w:t>
      </w:r>
    </w:p>
    <w:p w:rsidR="003C08A9" w:rsidRDefault="005B3021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为适应新时期农垦改革发展形势</w:t>
      </w:r>
      <w:r>
        <w:rPr>
          <w:rFonts w:ascii="仿宋" w:eastAsia="仿宋" w:hAnsi="仿宋" w:cs="仿宋" w:hint="eastAsia"/>
          <w:kern w:val="44"/>
          <w:sz w:val="32"/>
          <w:szCs w:val="32"/>
        </w:rPr>
        <w:t>，根据国家统计局有关规定，我们对农垦综合统计报表制度进行了修订，同时升级了农垦统计报表填报平台。为全面解读新修订的农垦统计制度，做好2018年统计汇总工作，受农业农村部农垦局委托，我中心将于近期举办</w:t>
      </w:r>
      <w:r>
        <w:rPr>
          <w:rFonts w:ascii="仿宋" w:eastAsia="仿宋" w:hAnsi="仿宋" w:cs="仿宋" w:hint="eastAsia"/>
          <w:sz w:val="32"/>
          <w:szCs w:val="32"/>
        </w:rPr>
        <w:t>农垦综合统计制度</w:t>
      </w:r>
      <w:r>
        <w:rPr>
          <w:rFonts w:ascii="仿宋" w:eastAsia="仿宋" w:hAnsi="仿宋" w:cs="仿宋" w:hint="eastAsia"/>
          <w:kern w:val="44"/>
          <w:sz w:val="32"/>
          <w:szCs w:val="32"/>
        </w:rPr>
        <w:t>培训班。现将有关事项通知如下。</w:t>
      </w:r>
    </w:p>
    <w:p w:rsidR="003C08A9" w:rsidRDefault="005B3021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黑体"/>
          <w:b/>
          <w:kern w:val="44"/>
          <w:sz w:val="32"/>
          <w:szCs w:val="32"/>
        </w:rPr>
      </w:pPr>
      <w:r>
        <w:rPr>
          <w:rFonts w:ascii="黑体" w:eastAsia="黑体" w:hAnsi="黑体" w:cs="黑体" w:hint="eastAsia"/>
          <w:b/>
          <w:kern w:val="44"/>
          <w:sz w:val="32"/>
          <w:szCs w:val="32"/>
        </w:rPr>
        <w:t>一、培训内容</w:t>
      </w:r>
    </w:p>
    <w:p w:rsidR="003C08A9" w:rsidRDefault="005B3021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农垦综合统计报表制度。</w:t>
      </w:r>
    </w:p>
    <w:p w:rsidR="003C08A9" w:rsidRDefault="005B3021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（二）农垦统计报表网上填报软件。</w:t>
      </w:r>
    </w:p>
    <w:p w:rsidR="003C08A9" w:rsidRDefault="005B3021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黑体"/>
          <w:b/>
          <w:kern w:val="44"/>
          <w:sz w:val="32"/>
          <w:szCs w:val="32"/>
        </w:rPr>
      </w:pPr>
      <w:r>
        <w:rPr>
          <w:rFonts w:ascii="黑体" w:eastAsia="黑体" w:hAnsi="黑体" w:cs="黑体" w:hint="eastAsia"/>
          <w:b/>
          <w:kern w:val="44"/>
          <w:sz w:val="32"/>
          <w:szCs w:val="32"/>
        </w:rPr>
        <w:t>二、培训人员</w:t>
      </w:r>
    </w:p>
    <w:p w:rsidR="003C08A9" w:rsidRDefault="005B3021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负责农垦统计报表省级部门管理人员。</w:t>
      </w:r>
    </w:p>
    <w:p w:rsidR="003C08A9" w:rsidRDefault="005B3021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黑体"/>
          <w:b/>
          <w:kern w:val="44"/>
          <w:sz w:val="32"/>
          <w:szCs w:val="32"/>
        </w:rPr>
      </w:pPr>
      <w:r>
        <w:rPr>
          <w:rFonts w:ascii="黑体" w:eastAsia="黑体" w:hAnsi="黑体" w:cs="黑体" w:hint="eastAsia"/>
          <w:b/>
          <w:kern w:val="44"/>
          <w:sz w:val="32"/>
          <w:szCs w:val="32"/>
        </w:rPr>
        <w:t>三、时间地点</w:t>
      </w:r>
    </w:p>
    <w:p w:rsidR="003C08A9" w:rsidRDefault="005B3021">
      <w:pPr>
        <w:snapToGrid w:val="0"/>
        <w:spacing w:line="360" w:lineRule="auto"/>
        <w:ind w:firstLineChars="200" w:firstLine="643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44"/>
          <w:sz w:val="32"/>
          <w:szCs w:val="32"/>
        </w:rPr>
        <w:lastRenderedPageBreak/>
        <w:t>培训时间：</w:t>
      </w:r>
      <w:r>
        <w:rPr>
          <w:rFonts w:ascii="仿宋" w:eastAsia="仿宋" w:hAnsi="仿宋" w:cs="仿宋" w:hint="eastAsia"/>
          <w:kern w:val="44"/>
          <w:sz w:val="32"/>
          <w:szCs w:val="32"/>
        </w:rPr>
        <w:t>2018年12月24日报到，12月25日培训，</w:t>
      </w:r>
    </w:p>
    <w:p w:rsidR="003C08A9" w:rsidRDefault="005B3021">
      <w:pPr>
        <w:snapToGrid w:val="0"/>
        <w:spacing w:line="360" w:lineRule="auto"/>
        <w:ind w:leftChars="100" w:left="530" w:hangingChars="100" w:hanging="32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12月26日返程。</w:t>
      </w:r>
    </w:p>
    <w:p w:rsidR="003C08A9" w:rsidRDefault="005B3021">
      <w:pPr>
        <w:widowControl/>
        <w:ind w:firstLineChars="200" w:firstLine="643"/>
        <w:jc w:val="left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44"/>
          <w:sz w:val="32"/>
          <w:szCs w:val="32"/>
        </w:rPr>
        <w:t>培训地点：</w:t>
      </w:r>
      <w:r>
        <w:rPr>
          <w:rFonts w:ascii="仿宋" w:eastAsia="仿宋" w:hAnsi="仿宋" w:cs="仿宋" w:hint="eastAsia"/>
          <w:kern w:val="44"/>
          <w:sz w:val="32"/>
          <w:szCs w:val="32"/>
        </w:rPr>
        <w:t>海南省海口康年皇冠花园酒店，地址：海口</w:t>
      </w:r>
      <w:proofErr w:type="gramStart"/>
      <w:r>
        <w:rPr>
          <w:rFonts w:ascii="仿宋" w:eastAsia="仿宋" w:hAnsi="仿宋" w:cs="仿宋" w:hint="eastAsia"/>
          <w:kern w:val="44"/>
          <w:sz w:val="32"/>
          <w:szCs w:val="32"/>
        </w:rPr>
        <w:t>龙华区金垦路</w:t>
      </w:r>
      <w:proofErr w:type="gramEnd"/>
      <w:r>
        <w:rPr>
          <w:rFonts w:ascii="仿宋" w:eastAsia="仿宋" w:hAnsi="仿宋" w:cs="仿宋" w:hint="eastAsia"/>
          <w:kern w:val="44"/>
          <w:sz w:val="32"/>
          <w:szCs w:val="32"/>
        </w:rPr>
        <w:t>6号，电话：0898-68955888。</w:t>
      </w:r>
    </w:p>
    <w:p w:rsidR="003C08A9" w:rsidRDefault="005B3021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黑体"/>
          <w:b/>
          <w:kern w:val="44"/>
          <w:sz w:val="32"/>
          <w:szCs w:val="32"/>
        </w:rPr>
      </w:pPr>
      <w:r>
        <w:rPr>
          <w:rFonts w:ascii="黑体" w:eastAsia="黑体" w:hAnsi="黑体" w:cs="黑体" w:hint="eastAsia"/>
          <w:b/>
          <w:kern w:val="44"/>
          <w:sz w:val="32"/>
          <w:szCs w:val="32"/>
        </w:rPr>
        <w:t>四、其他</w:t>
      </w:r>
    </w:p>
    <w:p w:rsidR="003C08A9" w:rsidRDefault="005B3021" w:rsidP="002E2030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（一）本次培训统计软件实际操作，请各垦区严格按分配名额参加培训，自带电脑。</w:t>
      </w:r>
    </w:p>
    <w:p w:rsidR="003C08A9" w:rsidRDefault="005B3021" w:rsidP="002E2030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（二）本次培训免食宿，不安排接站，交通费自理。请参训人员准时参加培训。</w:t>
      </w:r>
    </w:p>
    <w:p w:rsidR="003C08A9" w:rsidRDefault="005B3021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（三）请各垦区将参培回执于12月14日前报送。</w:t>
      </w:r>
    </w:p>
    <w:p w:rsidR="003C08A9" w:rsidRDefault="005B3021">
      <w:pPr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联系人：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中国农垦经济发展中心</w:t>
      </w:r>
    </w:p>
    <w:p w:rsidR="003C08A9" w:rsidRDefault="005B3021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于  鹏 010-59199566，18210920793</w:t>
      </w:r>
    </w:p>
    <w:p w:rsidR="003C08A9" w:rsidRDefault="005B3021">
      <w:pPr>
        <w:snapToGrid w:val="0"/>
        <w:spacing w:line="360" w:lineRule="auto"/>
        <w:ind w:firstLineChars="950" w:firstLine="3040"/>
        <w:outlineLvl w:val="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chengwq@sina.com</w:t>
      </w:r>
    </w:p>
    <w:p w:rsidR="003C08A9" w:rsidRDefault="005B3021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附件：1.名额分配表</w:t>
      </w:r>
    </w:p>
    <w:p w:rsidR="003C08A9" w:rsidRDefault="005B3021">
      <w:pPr>
        <w:ind w:left="160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2.报名回执</w:t>
      </w:r>
    </w:p>
    <w:p w:rsidR="003C08A9" w:rsidRDefault="005B3021">
      <w:pPr>
        <w:snapToGrid w:val="0"/>
        <w:spacing w:line="360" w:lineRule="auto"/>
        <w:ind w:firstLineChars="400" w:firstLine="128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3.酒店到达路线</w:t>
      </w:r>
    </w:p>
    <w:p w:rsidR="003C08A9" w:rsidRDefault="003C08A9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</w:p>
    <w:p w:rsidR="003C08A9" w:rsidRDefault="005B3021">
      <w:pPr>
        <w:snapToGrid w:val="0"/>
        <w:spacing w:line="360" w:lineRule="auto"/>
        <w:ind w:firstLineChars="200" w:firstLine="6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 xml:space="preserve">                  中国农垦经济发展中心</w:t>
      </w:r>
    </w:p>
    <w:p w:rsidR="003C08A9" w:rsidRDefault="005B3021">
      <w:pPr>
        <w:snapToGrid w:val="0"/>
        <w:spacing w:line="360" w:lineRule="auto"/>
        <w:ind w:firstLineChars="1200" w:firstLine="3840"/>
        <w:outlineLvl w:val="0"/>
        <w:rPr>
          <w:rFonts w:ascii="仿宋" w:eastAsia="仿宋" w:hAnsi="仿宋" w:cs="仿宋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2018年12月10日</w:t>
      </w:r>
      <w:bookmarkEnd w:id="0"/>
    </w:p>
    <w:p w:rsidR="003C08A9" w:rsidRDefault="003C08A9">
      <w:pPr>
        <w:snapToGrid w:val="0"/>
        <w:spacing w:line="360" w:lineRule="auto"/>
        <w:ind w:firstLineChars="1200" w:firstLine="3840"/>
        <w:outlineLvl w:val="0"/>
        <w:rPr>
          <w:rFonts w:ascii="仿宋" w:eastAsia="仿宋" w:hAnsi="仿宋" w:cs="仿宋"/>
          <w:kern w:val="44"/>
          <w:sz w:val="32"/>
          <w:szCs w:val="32"/>
        </w:rPr>
      </w:pPr>
    </w:p>
    <w:p w:rsidR="003C08A9" w:rsidRDefault="005B3021">
      <w:pPr>
        <w:snapToGrid w:val="0"/>
        <w:spacing w:line="360" w:lineRule="auto"/>
        <w:jc w:val="left"/>
        <w:outlineLvl w:val="0"/>
      </w:pPr>
      <w:r>
        <w:rPr>
          <w:rFonts w:ascii="仿宋" w:eastAsia="仿宋" w:hAnsi="仿宋" w:cs="仿宋" w:hint="eastAsia"/>
          <w:kern w:val="44"/>
          <w:sz w:val="32"/>
          <w:szCs w:val="32"/>
        </w:rPr>
        <w:t>抄报：农业农村部农垦局</w:t>
      </w:r>
    </w:p>
    <w:p w:rsidR="003C08A9" w:rsidRDefault="005B3021">
      <w:pPr>
        <w:jc w:val="left"/>
        <w:rPr>
          <w:rFonts w:ascii="宋体" w:hAnsi="宋体"/>
          <w:kern w:val="44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361315</wp:posOffset>
                </wp:positionV>
                <wp:extent cx="5200650" cy="0"/>
                <wp:effectExtent l="0" t="0" r="0" b="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0.75pt;margin-top:28.45pt;height:0pt;width:409.5pt;z-index:251666432;mso-width-relative:page;mso-height-relative:page;" filled="f" stroked="t" coordsize="21600,21600" o:gfxdata="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Z80WTTAAAABwEAAA8AAAAAAAAAAQAgAAAA&#10;IgAAAGRycy9kb3ducmV2LnhtbFBLAQIUABQAAAAIAIdO4kCMZ9Fs1wEAAHADAAAOAAAAAAAAAAEA&#10;IAAAACI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20065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0.75pt;margin-top:1.45pt;height:0pt;width:409.5pt;z-index:251665408;mso-width-relative:page;mso-height-relative:page;" filled="f" stroked="t" coordsize="21600,21600" o:gfxdata="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TVbT0QAAAAUBAAAPAAAAAAAAAAEAIAAAACIA&#10;AABkcnMvZG93bnJldi54bWxQSwECFAAUAAAACACHTuJAoluiNNcBAABwAwAADgAAAAAAAAABACAA&#10;AAAg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中心办公室                    2018年12月10日印</w:t>
      </w:r>
    </w:p>
    <w:p w:rsidR="003C08A9" w:rsidRDefault="003C08A9">
      <w:pPr>
        <w:snapToGrid w:val="0"/>
        <w:spacing w:line="360" w:lineRule="auto"/>
        <w:ind w:firstLineChars="1200" w:firstLine="3840"/>
        <w:outlineLvl w:val="0"/>
        <w:rPr>
          <w:rFonts w:ascii="宋体" w:hAnsi="宋体"/>
          <w:kern w:val="44"/>
          <w:sz w:val="32"/>
          <w:szCs w:val="32"/>
        </w:rPr>
        <w:sectPr w:rsidR="003C08A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1"/>
        <w:tblW w:w="6940" w:type="dxa"/>
        <w:tblLayout w:type="fixed"/>
        <w:tblLook w:val="04A0" w:firstRow="1" w:lastRow="0" w:firstColumn="1" w:lastColumn="0" w:noHBand="0" w:noVBand="1"/>
      </w:tblPr>
      <w:tblGrid>
        <w:gridCol w:w="1272"/>
        <w:gridCol w:w="2658"/>
        <w:gridCol w:w="3010"/>
      </w:tblGrid>
      <w:tr w:rsidR="003C08A9">
        <w:trPr>
          <w:trHeight w:val="48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5B3021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华文中宋"/>
                <w:b/>
                <w:bCs/>
                <w:kern w:val="0"/>
                <w:sz w:val="36"/>
                <w:szCs w:val="36"/>
              </w:rPr>
              <w:t>名额分配表</w:t>
            </w:r>
          </w:p>
        </w:tc>
      </w:tr>
      <w:tr w:rsidR="003C08A9">
        <w:trPr>
          <w:trHeight w:val="45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地区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分配名额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39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北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京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天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河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内蒙古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辽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吉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黑龙江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浙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江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安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福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江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东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河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湖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湖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广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东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广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海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川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贵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州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陕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甘</w:t>
            </w:r>
            <w:r>
              <w:rPr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0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青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新疆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>兵团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新疆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>农业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新疆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>畜牧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热科院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广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州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3C08A9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A9" w:rsidRDefault="003C08A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南京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5B302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3C08A9" w:rsidRDefault="003C08A9">
      <w:pPr>
        <w:snapToGrid w:val="0"/>
        <w:spacing w:line="360" w:lineRule="auto"/>
        <w:ind w:firstLineChars="1200" w:firstLine="3840"/>
        <w:outlineLvl w:val="0"/>
        <w:rPr>
          <w:rFonts w:ascii="宋体" w:hAnsi="宋体"/>
          <w:kern w:val="44"/>
          <w:sz w:val="32"/>
          <w:szCs w:val="32"/>
        </w:rPr>
      </w:pPr>
    </w:p>
    <w:p w:rsidR="003C08A9" w:rsidRDefault="003C08A9">
      <w:pPr>
        <w:snapToGrid w:val="0"/>
        <w:spacing w:line="360" w:lineRule="auto"/>
        <w:ind w:firstLineChars="1200" w:firstLine="3840"/>
        <w:outlineLvl w:val="0"/>
        <w:rPr>
          <w:rFonts w:ascii="宋体" w:hAnsi="宋体"/>
          <w:kern w:val="44"/>
          <w:sz w:val="32"/>
          <w:szCs w:val="32"/>
        </w:rPr>
      </w:pPr>
    </w:p>
    <w:p w:rsidR="003C08A9" w:rsidRDefault="003C08A9">
      <w:pPr>
        <w:sectPr w:rsidR="003C08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08A9" w:rsidRDefault="003C08A9">
      <w:pPr>
        <w:rPr>
          <w:rFonts w:ascii="仿宋" w:eastAsia="仿宋" w:hAnsi="仿宋" w:cs="仿宋"/>
          <w:sz w:val="32"/>
          <w:szCs w:val="32"/>
        </w:rPr>
      </w:pPr>
    </w:p>
    <w:p w:rsidR="003C08A9" w:rsidRDefault="005B30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</w:t>
      </w:r>
    </w:p>
    <w:p w:rsidR="003C08A9" w:rsidRDefault="003C08A9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3C08A9" w:rsidRDefault="005B3021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报 名 回 执</w:t>
      </w:r>
    </w:p>
    <w:p w:rsidR="003C08A9" w:rsidRDefault="005B3021">
      <w:pPr>
        <w:tabs>
          <w:tab w:val="left" w:pos="4080"/>
        </w:tabs>
        <w:autoSpaceDE w:val="0"/>
        <w:autoSpaceDN w:val="0"/>
        <w:adjustRightInd w:val="0"/>
        <w:snapToGrid w:val="0"/>
        <w:spacing w:line="580" w:lineRule="atLeas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单位名称</w:t>
      </w:r>
      <w:r>
        <w:rPr>
          <w:rFonts w:ascii="黑体" w:eastAsia="黑体" w:hAnsi="黑体" w:hint="eastAsia"/>
          <w:kern w:val="0"/>
          <w:sz w:val="32"/>
          <w:szCs w:val="32"/>
        </w:rPr>
        <w:t>（盖章）</w:t>
      </w:r>
      <w:r>
        <w:rPr>
          <w:rFonts w:ascii="黑体" w:eastAsia="黑体" w:hAnsi="黑体"/>
          <w:kern w:val="0"/>
          <w:sz w:val="32"/>
          <w:szCs w:val="32"/>
        </w:rPr>
        <w:t>：</w:t>
      </w:r>
      <w:r>
        <w:rPr>
          <w:rFonts w:ascii="黑体" w:eastAsia="黑体" w:hAnsi="黑体"/>
          <w:kern w:val="0"/>
          <w:sz w:val="32"/>
          <w:szCs w:val="32"/>
          <w:u w:val="single"/>
        </w:rPr>
        <w:t xml:space="preserve">           </w:t>
      </w:r>
      <w:r>
        <w:rPr>
          <w:rFonts w:ascii="黑体" w:eastAsia="黑体" w:hAnsi="黑体"/>
          <w:kern w:val="0"/>
          <w:sz w:val="32"/>
          <w:szCs w:val="32"/>
        </w:rPr>
        <w:t xml:space="preserve"> 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46"/>
        <w:gridCol w:w="1050"/>
        <w:gridCol w:w="3676"/>
        <w:gridCol w:w="2100"/>
        <w:gridCol w:w="2520"/>
        <w:gridCol w:w="3232"/>
      </w:tblGrid>
      <w:tr w:rsidR="003C08A9">
        <w:trPr>
          <w:trHeight w:val="79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部门及</w:t>
            </w:r>
            <w:r>
              <w:rPr>
                <w:rFonts w:ascii="黑体" w:eastAsia="黑体" w:hAnsi="黑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5B3021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备注</w:t>
            </w:r>
          </w:p>
        </w:tc>
      </w:tr>
      <w:tr w:rsidR="003C08A9">
        <w:trPr>
          <w:trHeight w:val="79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>
            <w:pPr>
              <w:tabs>
                <w:tab w:val="left" w:pos="4080"/>
              </w:tabs>
              <w:autoSpaceDE w:val="0"/>
              <w:autoSpaceDN w:val="0"/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3C08A9">
        <w:trPr>
          <w:trHeight w:val="79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</w:tr>
      <w:tr w:rsidR="003C08A9">
        <w:trPr>
          <w:trHeight w:val="79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3C08A9"/>
        </w:tc>
      </w:tr>
    </w:tbl>
    <w:p w:rsidR="003C08A9" w:rsidRDefault="003C08A9"/>
    <w:p w:rsidR="003C08A9" w:rsidRDefault="003C08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  <w:sectPr w:rsidR="003C08A9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3C08A9" w:rsidRDefault="005B3021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附件3</w:t>
      </w:r>
    </w:p>
    <w:p w:rsidR="003C08A9" w:rsidRDefault="003C08A9">
      <w:pPr>
        <w:spacing w:line="560" w:lineRule="exact"/>
        <w:rPr>
          <w:rFonts w:ascii="等线" w:hAnsi="等线"/>
          <w:color w:val="000000"/>
          <w:kern w:val="0"/>
          <w:sz w:val="32"/>
          <w:szCs w:val="32"/>
        </w:rPr>
      </w:pPr>
    </w:p>
    <w:p w:rsidR="003C08A9" w:rsidRDefault="005B3021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酒店到达路线</w:t>
      </w:r>
    </w:p>
    <w:p w:rsidR="003C08A9" w:rsidRDefault="003C08A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C08A9" w:rsidRDefault="005B3021">
      <w:pPr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一、如乘坐飞机到海口美兰机场后</w:t>
      </w:r>
    </w:p>
    <w:p w:rsidR="003C08A9" w:rsidRDefault="005B302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1.可乘坐民航大巴至民航宾馆（终点站），车费15元，再从民航宾馆乘出租车到酒店，车费约10元。</w:t>
      </w:r>
    </w:p>
    <w:p w:rsidR="003C08A9" w:rsidRDefault="005B302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2.从美兰站（美兰机场旁边）坐动车到海口东站，约10元左右，然后坐出租车到酒店，车费约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5元左右。</w:t>
      </w:r>
    </w:p>
    <w:p w:rsidR="003C08A9" w:rsidRDefault="005B302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3.直接乘坐出租车到酒店，车费约60元左右。</w:t>
      </w:r>
    </w:p>
    <w:p w:rsidR="003C08A9" w:rsidRDefault="005B3021">
      <w:pPr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二、如乘坐火车到海口火车站，</w:t>
      </w:r>
      <w:r>
        <w:rPr>
          <w:rFonts w:ascii="仿宋_GB2312" w:eastAsia="仿宋_GB2312" w:hAnsi="宋体" w:cs="宋体" w:hint="eastAsia"/>
          <w:sz w:val="32"/>
          <w:szCs w:val="32"/>
        </w:rPr>
        <w:t>可直接坐出租车到酒店，车费大约5</w:t>
      </w:r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元左右。</w:t>
      </w:r>
    </w:p>
    <w:p w:rsidR="003C08A9" w:rsidRDefault="005B3021">
      <w:pPr>
        <w:widowControl/>
        <w:spacing w:after="300" w:line="525" w:lineRule="atLeast"/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3C08A9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F" w:rsidRDefault="00491BEF">
      <w:r>
        <w:separator/>
      </w:r>
    </w:p>
  </w:endnote>
  <w:endnote w:type="continuationSeparator" w:id="0">
    <w:p w:rsidR="00491BEF" w:rsidRDefault="004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A9" w:rsidRDefault="005B30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08A9" w:rsidRDefault="005B302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E203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3C08A9" w:rsidRDefault="005B302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E2030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F" w:rsidRDefault="00491BEF">
      <w:r>
        <w:separator/>
      </w:r>
    </w:p>
  </w:footnote>
  <w:footnote w:type="continuationSeparator" w:id="0">
    <w:p w:rsidR="00491BEF" w:rsidRDefault="0049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E"/>
    <w:rsid w:val="00190036"/>
    <w:rsid w:val="002011BD"/>
    <w:rsid w:val="00245FA5"/>
    <w:rsid w:val="002E2030"/>
    <w:rsid w:val="0036209D"/>
    <w:rsid w:val="003C08A9"/>
    <w:rsid w:val="00452324"/>
    <w:rsid w:val="004752D8"/>
    <w:rsid w:val="00491BEF"/>
    <w:rsid w:val="00566D27"/>
    <w:rsid w:val="005B3021"/>
    <w:rsid w:val="006F1F8D"/>
    <w:rsid w:val="0083572B"/>
    <w:rsid w:val="00835777"/>
    <w:rsid w:val="009A1F1C"/>
    <w:rsid w:val="00A64416"/>
    <w:rsid w:val="00A96B4E"/>
    <w:rsid w:val="00A97709"/>
    <w:rsid w:val="00B51D31"/>
    <w:rsid w:val="00BD5EC8"/>
    <w:rsid w:val="00D40CCB"/>
    <w:rsid w:val="00DF276F"/>
    <w:rsid w:val="12414F0E"/>
    <w:rsid w:val="1EEC35CB"/>
    <w:rsid w:val="221713EC"/>
    <w:rsid w:val="2A634E56"/>
    <w:rsid w:val="2D8A681D"/>
    <w:rsid w:val="4F091D01"/>
    <w:rsid w:val="58184D71"/>
    <w:rsid w:val="612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Huangxp</dc:creator>
  <cp:lastModifiedBy>用户：nkj</cp:lastModifiedBy>
  <cp:revision>7</cp:revision>
  <cp:lastPrinted>2018-12-10T00:58:00Z</cp:lastPrinted>
  <dcterms:created xsi:type="dcterms:W3CDTF">2018-11-06T08:44:00Z</dcterms:created>
  <dcterms:modified xsi:type="dcterms:W3CDTF">2018-12-10T02:04:00Z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